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E93CB1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Общая аннотация </w:t>
      </w:r>
    </w:p>
    <w:p w14:paraId="00000002" w14:textId="77777777" w:rsidR="00E93CB1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 Единому Учебно-методическому комплексу </w:t>
      </w:r>
    </w:p>
    <w:p w14:paraId="00000003" w14:textId="7A9D32E5" w:rsidR="00E93CB1" w:rsidRDefault="003428C1">
      <w:pPr>
        <w:ind w:firstLine="5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000000">
        <w:rPr>
          <w:rFonts w:ascii="Times New Roman" w:eastAsia="Times New Roman" w:hAnsi="Times New Roman" w:cs="Times New Roman"/>
          <w:b/>
          <w:sz w:val="32"/>
          <w:szCs w:val="32"/>
        </w:rPr>
        <w:t>Бог и человек: движение навстречу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00000004" w14:textId="77777777" w:rsidR="00E93CB1" w:rsidRDefault="00000000">
      <w:pPr>
        <w:ind w:firstLine="5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 общей редакцией иеромонаха Геннадия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Войтишко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5" w14:textId="77777777" w:rsidR="00E93CB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77777777" w:rsidR="00E93CB1" w:rsidRDefault="0000000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Рекомендовано Синодальным отделом </w:t>
      </w:r>
    </w:p>
    <w:p w14:paraId="00000007" w14:textId="77777777" w:rsidR="00E93CB1" w:rsidRDefault="0000000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религиозного образования и катехизации </w:t>
      </w:r>
    </w:p>
    <w:p w14:paraId="00000008" w14:textId="77777777" w:rsidR="00E93CB1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Русской Православной Церкви</w:t>
      </w:r>
    </w:p>
    <w:p w14:paraId="00000009" w14:textId="77777777" w:rsidR="00E93CB1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ОРОиК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РПЦ 022-003-094)</w:t>
      </w:r>
    </w:p>
    <w:p w14:paraId="0000000A" w14:textId="77777777" w:rsidR="00E93CB1" w:rsidRDefault="00E93CB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E93CB1" w:rsidRDefault="00E93CB1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Учебно-методический комплекс (ЕУМК) представляет собой полную систему всех необходимых педагогу материалов для приходских занятий с детьми. </w:t>
      </w:r>
    </w:p>
    <w:p w14:paraId="0000000D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приходских занятий в рамках ЕУМК – помочь детям в осмыслении веры как личных живых отношений с Богом, основанных на любви, и деятельно поддержать их в развитии духовной жизни.</w:t>
      </w:r>
    </w:p>
    <w:p w14:paraId="0000000E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 ЕУМК входит 4 возрастных курса, каждый из которых включает в себя 30 приходских занятий:</w:t>
      </w:r>
    </w:p>
    <w:p w14:paraId="0000000F" w14:textId="403B4FEE" w:rsidR="00E93CB1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Православие для малышей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5-7 лет;</w:t>
      </w:r>
    </w:p>
    <w:p w14:paraId="00000010" w14:textId="6A423321" w:rsidR="00E93CB1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Путешествие навстречу Христу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8-10 лет;</w:t>
      </w:r>
    </w:p>
    <w:p w14:paraId="00000011" w14:textId="47886A5F" w:rsidR="00E93CB1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Евангелие и молитва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11-13 лет;</w:t>
      </w:r>
    </w:p>
    <w:p w14:paraId="00000012" w14:textId="7041DE7A" w:rsidR="00E93CB1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Жизнь с Евангелием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14-17 лет.</w:t>
      </w:r>
    </w:p>
    <w:p w14:paraId="00000013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курсы были успешно апробированы в период с сентября 2021 года по июнь 2022 года в 40 приходах 12 епархий Русской Православной Церкви.</w:t>
      </w:r>
    </w:p>
    <w:p w14:paraId="00000014" w14:textId="77777777" w:rsidR="00E93CB1" w:rsidRDefault="00E93CB1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ЕУМК представляет подход к приходскому просвещению детей, который позволяет решить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типичные приходские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>, среди них:</w:t>
      </w:r>
    </w:p>
    <w:p w14:paraId="00000016" w14:textId="77777777" w:rsidR="00E93CB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восприятие детей сугубо в границах воскресной школы, а не целого прихода, и лишь в качестве учеников школы, а не полноценных членов приходской общины; </w:t>
      </w:r>
    </w:p>
    <w:p w14:paraId="00000017" w14:textId="6A80CCEB" w:rsidR="00E93CB1" w:rsidRDefault="003428C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00000">
        <w:rPr>
          <w:rFonts w:ascii="Times New Roman" w:eastAsia="Times New Roman" w:hAnsi="Times New Roman" w:cs="Times New Roman"/>
          <w:sz w:val="28"/>
          <w:szCs w:val="28"/>
        </w:rPr>
        <w:t>знаниево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t>-урочный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 подход к приходским занятиям и встречам, когда главной задачей педагога становится передача детям систематизированной информации о православном вероучении и, в соответствии с этим, организация занятий в формате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>передача нового знания – закрепление – проверка – обобщение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000018" w14:textId="77777777" w:rsidR="00E93CB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сходство приходских занятий с уроками в общеобразовательной школе (учебники, рабочие тетради, контрольные и домашние задания, позиция учителя и ученика, используемые методы и формы занятий); </w:t>
      </w:r>
    </w:p>
    <w:p w14:paraId="00000019" w14:textId="77777777" w:rsidR="00E93CB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игнорирование возрастных особенностей и потребностей детей; </w:t>
      </w:r>
    </w:p>
    <w:p w14:paraId="0000001A" w14:textId="1630D5A5" w:rsidR="00E93CB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следствие вышеперечисленных проблем </w:t>
      </w:r>
      <w:r w:rsidR="0034611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отток подростков из приходов, возрастные интересы и потребности которых не были учтены;</w:t>
      </w:r>
    </w:p>
    <w:p w14:paraId="0000001B" w14:textId="77777777" w:rsidR="00E93CB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отстраненность членов семей от религиозного воспитания собственных детей, перекладывание ответственности за воспитание на приходских педагогов; </w:t>
      </w:r>
    </w:p>
    <w:p w14:paraId="0000001C" w14:textId="77777777" w:rsidR="00E93CB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психолого-педагогической поддержки родителей в области религиозного воспитания, а также их поддержки в личном наставлении в вере;</w:t>
      </w:r>
    </w:p>
    <w:p w14:paraId="0000001D" w14:textId="77777777" w:rsidR="00E93CB1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специфика состава приходских групп детей, которые могут быть малочисленными, разновозрастными, с разным уровнем подготовки и церковности.</w:t>
      </w:r>
    </w:p>
    <w:p w14:paraId="0000001E" w14:textId="77777777" w:rsidR="00E93CB1" w:rsidRDefault="00E93CB1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42D4299E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название ЕУМК –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Бог и человек: движение навстречу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 отражает смысловые основы, единые для всех возрастных курсов. Содержание курсов включает 4 тематических цикла, условно которые можно обозначить как 1) «О Боге», 2) «Как человек потерял Бога», 3) «Как Бог зовет человека и идет навстречу ему», 4) «О Церкви и о том, как человек идет навстречу Богу». </w:t>
      </w:r>
    </w:p>
    <w:p w14:paraId="00000020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цикл тем описывает понятие прекрасного Божьего мира и Бога, Творца этой красоты, Который, желая поделиться Своею любовью, создал человека по Своему образу. </w:t>
      </w:r>
    </w:p>
    <w:p w14:paraId="00000021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цикл тем дополняет историю создания гармоничного мира историей его разрушения изнутри предательством человека. </w:t>
      </w:r>
    </w:p>
    <w:p w14:paraId="00000022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Третий тематический цикл рассказывает о том, как Бог на протяжении многих веков заботился о людях, а потом Сам пришел на землю, чтобы вернуть Домой Свой народ. Бог выходит навстречу человеку, дарит ему Всего Себя, Свою Жизнь, полноту Своей Вечности, чтобы человек мог ответить Ему. </w:t>
      </w:r>
    </w:p>
    <w:p w14:paraId="00000023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какой дар может принести человек в ответ на бесценную Любовь Своего Создателя? Ответить можно только взаимностью в лоне Его спасительной Церкви. Поэтому последний четвертый цикл раскрывает тему христианского пути юного христианина навстречу Христу и со Христом внутри Православной Церкви.</w:t>
      </w:r>
    </w:p>
    <w:p w14:paraId="00000024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принципом системности тематический материал в рамках ЕУМК излагается в определенном порядке, соответствующем логике приходского просвещения. Учитывая специфику включения детей в просветительскую деятельность в приходе, содержание курсов построено в соответствии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концентрическим подходом к изложению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то есть таким образом, чтобы ребенок с любого возраста мог присоединиться к занятиям и получить основу для вхождения в жизнь Церкви и своего духовного развития.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этом для тех детей, кто продолжает занятия, материал является не просто повторением пройденного, а углублением в суть обсуждаемых понятий, познанием их на новом уровне. </w:t>
      </w:r>
    </w:p>
    <w:p w14:paraId="00000025" w14:textId="77777777" w:rsidR="00E93CB1" w:rsidRDefault="00E93C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155AF08B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Отличительными характеристиками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ЕУМК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Бог и человек: движение навстречу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14:paraId="00000027" w14:textId="77777777" w:rsidR="00E93CB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ЕУМК способствует организации системной работы с детьми и членами их семей, введению детей в полноту жизни приходской общины.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Дети перенимают опыт веры, погружаясь в жизнь Церкви, своего прихода и взаимодействуя с другими прихожанами разных возрастов. </w:t>
      </w:r>
    </w:p>
    <w:p w14:paraId="00000028" w14:textId="77777777" w:rsidR="00E93CB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Курсы ЕУМК описывают блок работы с членами семей детей, направленной на их поддержку в области личного наставления в вере и религиозного воспитания детей.</w:t>
      </w:r>
    </w:p>
    <w:p w14:paraId="00000029" w14:textId="77777777" w:rsidR="00E93CB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ЕУМК направлен на передачу детям не суммы богословских формулировок о православной вере, а – системы евангельских ценностей и смыслов.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Процессы приходского наставления в вере и практического сопровождения в Церкви, опирающиеся на курсы ЕУМК, должны способствовать усвоению детьми церковного опыта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Богообщения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2A" w14:textId="678222D1" w:rsidR="00E93CB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приходских встреч и занятий (а не уроков) выбираются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не школьные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взаимодействия с детьми, в центре которых - диалог с детьми,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что дает ребенку возможность делать самостоятельные открытия и тем самым глубже усваивать полученные знания. В ЕУМК используются активные методы и формы просвещения, открывающие возможности для свободного мышления ребенка,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со-творчества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педагога и воспитанников.</w:t>
      </w:r>
    </w:p>
    <w:p w14:paraId="0000002B" w14:textId="7248463A" w:rsidR="00E93CB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возрастной курс находится вне границ традиционных для духовных школ дисциплин (например,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Истории Священного Писания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Догматического богословия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Литургики</w:t>
      </w:r>
      <w:proofErr w:type="spellEnd"/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Житий святых</w:t>
      </w:r>
      <w:r w:rsidR="003428C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т.д.), но представляет собой естественную интеграцию тем из разных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богословских и церковно-практических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областей в рамках одного занятия. </w:t>
      </w:r>
    </w:p>
    <w:p w14:paraId="0000002C" w14:textId="77777777" w:rsidR="00E93CB1" w:rsidRDefault="00000000">
      <w:pPr>
        <w:numPr>
          <w:ilvl w:val="0"/>
          <w:numId w:val="3"/>
        </w:num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Курсы ЕУМК учитывают возрастные особенности развития детей (в том числе развития их духовной жизни), особенности усвоения ими религиозно-педагогических тем, задачи и потребности каждого возрастного этапа.</w:t>
      </w:r>
    </w:p>
    <w:p w14:paraId="0000002D" w14:textId="77777777" w:rsidR="00E93CB1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ЕУМК направлен на развитие удобного, привлекательного и безопасного пространства для пребывания детей и членов их семей на приходской территории.</w:t>
      </w:r>
    </w:p>
    <w:p w14:paraId="0000002E" w14:textId="77777777" w:rsidR="00E93CB1" w:rsidRDefault="00E93CB1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E93CB1" w:rsidRDefault="00000000">
      <w:pPr>
        <w:ind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эти характеристики соответствуют концептуальным положениям и практическим указаниям, изложенным в документе «Основы педагогического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сопровождения детей и взрослых в системе приходского просвещения» (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https://pravobraz.ru/osnovy-pedagogicheskogo-soprovozhdeniya-detej-i-vzroslyx-v-sisteme-prixodskogo-prosveshheniya/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sectPr w:rsidR="00E93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4B2A" w14:textId="77777777" w:rsidR="00A32959" w:rsidRDefault="00A32959" w:rsidP="003428C1">
      <w:pPr>
        <w:spacing w:line="240" w:lineRule="auto"/>
      </w:pPr>
      <w:r>
        <w:separator/>
      </w:r>
    </w:p>
  </w:endnote>
  <w:endnote w:type="continuationSeparator" w:id="0">
    <w:p w14:paraId="41DFD10A" w14:textId="77777777" w:rsidR="00A32959" w:rsidRDefault="00A32959" w:rsidP="0034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156034665"/>
      <w:docPartObj>
        <w:docPartGallery w:val="Page Numbers (Bottom of Page)"/>
        <w:docPartUnique/>
      </w:docPartObj>
    </w:sdtPr>
    <w:sdtContent>
      <w:p w14:paraId="46A9BB30" w14:textId="3ABEA2AE" w:rsidR="003428C1" w:rsidRDefault="003428C1" w:rsidP="00D0238E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67F899E2" w14:textId="77777777" w:rsidR="003428C1" w:rsidRDefault="003428C1" w:rsidP="003428C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967090617"/>
      <w:docPartObj>
        <w:docPartGallery w:val="Page Numbers (Bottom of Page)"/>
        <w:docPartUnique/>
      </w:docPartObj>
    </w:sdtPr>
    <w:sdtContent>
      <w:p w14:paraId="544FDC78" w14:textId="4FC39DDB" w:rsidR="003428C1" w:rsidRDefault="003428C1" w:rsidP="00D0238E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14:paraId="3E4D1625" w14:textId="77777777" w:rsidR="003428C1" w:rsidRDefault="003428C1" w:rsidP="003428C1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C5DE" w14:textId="77777777" w:rsidR="003428C1" w:rsidRDefault="003428C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AD2E" w14:textId="77777777" w:rsidR="00A32959" w:rsidRDefault="00A32959" w:rsidP="003428C1">
      <w:pPr>
        <w:spacing w:line="240" w:lineRule="auto"/>
      </w:pPr>
      <w:r>
        <w:separator/>
      </w:r>
    </w:p>
  </w:footnote>
  <w:footnote w:type="continuationSeparator" w:id="0">
    <w:p w14:paraId="4C8650B0" w14:textId="77777777" w:rsidR="00A32959" w:rsidRDefault="00A32959" w:rsidP="00342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DF65" w14:textId="77777777" w:rsidR="003428C1" w:rsidRDefault="003428C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B6D0" w14:textId="77777777" w:rsidR="003428C1" w:rsidRDefault="003428C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155B" w14:textId="77777777" w:rsidR="003428C1" w:rsidRDefault="003428C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9A"/>
    <w:multiLevelType w:val="multilevel"/>
    <w:tmpl w:val="5D34F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1B4036"/>
    <w:multiLevelType w:val="multilevel"/>
    <w:tmpl w:val="1054B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EF779D"/>
    <w:multiLevelType w:val="multilevel"/>
    <w:tmpl w:val="04045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97646466">
    <w:abstractNumId w:val="0"/>
  </w:num>
  <w:num w:numId="2" w16cid:durableId="398788318">
    <w:abstractNumId w:val="1"/>
  </w:num>
  <w:num w:numId="3" w16cid:durableId="6279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B1"/>
    <w:rsid w:val="003428C1"/>
    <w:rsid w:val="00346117"/>
    <w:rsid w:val="00A32959"/>
    <w:rsid w:val="00E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942F0"/>
  <w15:docId w15:val="{F88A8866-EFE1-4B1B-BFC9-0DCFB0E4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346117"/>
    <w:pPr>
      <w:spacing w:line="240" w:lineRule="auto"/>
    </w:pPr>
  </w:style>
  <w:style w:type="character" w:styleId="a6">
    <w:name w:val="annotation reference"/>
    <w:basedOn w:val="a0"/>
    <w:uiPriority w:val="99"/>
    <w:semiHidden/>
    <w:unhideWhenUsed/>
    <w:rsid w:val="0034611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611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611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611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611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428C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28C1"/>
  </w:style>
  <w:style w:type="paragraph" w:styleId="ad">
    <w:name w:val="footer"/>
    <w:basedOn w:val="a"/>
    <w:link w:val="ae"/>
    <w:uiPriority w:val="99"/>
    <w:unhideWhenUsed/>
    <w:rsid w:val="003428C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28C1"/>
  </w:style>
  <w:style w:type="character" w:styleId="af">
    <w:name w:val="page number"/>
    <w:basedOn w:val="a0"/>
    <w:uiPriority w:val="99"/>
    <w:semiHidden/>
    <w:unhideWhenUsed/>
    <w:rsid w:val="0034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avobraz.ru/osnovy-pedagogicheskogo-soprovozhdeniya-detej-i-vzroslyx-v-sisteme-prixodskogo-prosveshheniy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2022-11-22T09:14:00Z</dcterms:created>
  <dcterms:modified xsi:type="dcterms:W3CDTF">2022-11-22T10:30:00Z</dcterms:modified>
</cp:coreProperties>
</file>